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34D" w:rsidRPr="00CE390C" w:rsidRDefault="0015234D" w:rsidP="0015234D">
      <w:pPr>
        <w:numPr>
          <w:ilvl w:val="0"/>
          <w:numId w:val="2"/>
        </w:numPr>
        <w:tabs>
          <w:tab w:val="clear" w:pos="813"/>
          <w:tab w:val="num" w:pos="426"/>
        </w:tabs>
        <w:spacing w:before="240" w:after="0" w:line="240" w:lineRule="auto"/>
        <w:ind w:left="426" w:hanging="426"/>
        <w:jc w:val="both"/>
        <w:rPr>
          <w:rFonts w:ascii="Arial" w:hAnsi="Arial" w:cs="Arial"/>
          <w:bCs/>
          <w:spacing w:val="-3"/>
        </w:rPr>
      </w:pPr>
      <w:bookmarkStart w:id="0" w:name="_GoBack"/>
      <w:bookmarkEnd w:id="0"/>
      <w:r w:rsidRPr="00CE390C">
        <w:rPr>
          <w:rFonts w:ascii="Arial" w:hAnsi="Arial" w:cs="Arial"/>
        </w:rPr>
        <w:t xml:space="preserve">Established under the </w:t>
      </w:r>
      <w:r w:rsidRPr="00CE390C">
        <w:rPr>
          <w:rFonts w:ascii="Arial" w:hAnsi="Arial" w:cs="Arial"/>
          <w:i/>
        </w:rPr>
        <w:t>Mental Health Act 2000</w:t>
      </w:r>
      <w:r w:rsidRPr="00CE390C">
        <w:rPr>
          <w:rFonts w:ascii="Arial" w:hAnsi="Arial" w:cs="Arial"/>
        </w:rPr>
        <w:t>, the Mental Health Court determines the mental condition of persons charged with indictable offences, decides on appeals against decisions made by the Mental Health Review Tribunal and considers other matters relating to the detention of patients and applications for changing forensic orders.  It also has special powers of inquiry into the lawfulness of the detention of persons in authorised mental health services.</w:t>
      </w:r>
    </w:p>
    <w:p w:rsidR="0015234D" w:rsidRPr="00CE390C" w:rsidRDefault="0015234D" w:rsidP="0015234D">
      <w:pPr>
        <w:numPr>
          <w:ilvl w:val="0"/>
          <w:numId w:val="2"/>
        </w:numPr>
        <w:tabs>
          <w:tab w:val="clear" w:pos="813"/>
          <w:tab w:val="num" w:pos="426"/>
        </w:tabs>
        <w:spacing w:before="240" w:after="0" w:line="240" w:lineRule="auto"/>
        <w:ind w:left="426" w:hanging="426"/>
        <w:jc w:val="both"/>
        <w:rPr>
          <w:rFonts w:ascii="Arial" w:hAnsi="Arial" w:cs="Arial"/>
          <w:bCs/>
          <w:spacing w:val="-3"/>
        </w:rPr>
      </w:pPr>
      <w:r w:rsidRPr="00CE390C">
        <w:rPr>
          <w:rFonts w:ascii="Arial" w:hAnsi="Arial" w:cs="Arial"/>
        </w:rPr>
        <w:t>The Mental Health Court is constituted by a Supreme Court Judge, supported by two assisting psychiatrists.</w:t>
      </w:r>
    </w:p>
    <w:p w:rsidR="005049A7" w:rsidRDefault="0015234D" w:rsidP="00CE390C">
      <w:pPr>
        <w:numPr>
          <w:ilvl w:val="0"/>
          <w:numId w:val="2"/>
        </w:numPr>
        <w:tabs>
          <w:tab w:val="clear" w:pos="813"/>
          <w:tab w:val="num" w:pos="426"/>
        </w:tabs>
        <w:spacing w:before="240" w:after="0" w:line="240" w:lineRule="auto"/>
        <w:ind w:left="426" w:hanging="426"/>
        <w:jc w:val="both"/>
        <w:rPr>
          <w:rFonts w:ascii="Arial" w:hAnsi="Arial" w:cs="Arial"/>
        </w:rPr>
      </w:pPr>
      <w:r w:rsidRPr="00CE390C">
        <w:rPr>
          <w:rFonts w:ascii="Arial" w:hAnsi="Arial" w:cs="Arial"/>
          <w:bCs/>
          <w:spacing w:val="-3"/>
          <w:u w:val="single"/>
        </w:rPr>
        <w:t>Cabinet endorsed</w:t>
      </w:r>
      <w:r w:rsidRPr="00CE390C">
        <w:rPr>
          <w:rFonts w:ascii="Arial" w:hAnsi="Arial" w:cs="Arial"/>
          <w:bCs/>
          <w:spacing w:val="-3"/>
        </w:rPr>
        <w:t xml:space="preserve"> th</w:t>
      </w:r>
      <w:r w:rsidR="00CE390C">
        <w:rPr>
          <w:rFonts w:ascii="Arial" w:hAnsi="Arial" w:cs="Arial"/>
          <w:bCs/>
          <w:spacing w:val="-3"/>
        </w:rPr>
        <w:t>at</w:t>
      </w:r>
      <w:r w:rsidRPr="00CE390C">
        <w:rPr>
          <w:rFonts w:ascii="Arial" w:hAnsi="Arial" w:cs="Arial"/>
          <w:bCs/>
          <w:spacing w:val="-3"/>
        </w:rPr>
        <w:t xml:space="preserve"> </w:t>
      </w:r>
      <w:r w:rsidRPr="00CE390C">
        <w:rPr>
          <w:rFonts w:ascii="Arial" w:hAnsi="Arial" w:cs="Arial"/>
        </w:rPr>
        <w:t>Dr Jill Reddan, Dr Josephine Sundin, Dr Scott Harden and Dr Andrew Davidson be recommended to the Governor in Council for appointment as assisting psychiatrists to the Mental Health Court for a t</w:t>
      </w:r>
      <w:r w:rsidR="00904484" w:rsidRPr="00CE390C">
        <w:rPr>
          <w:rFonts w:ascii="Arial" w:hAnsi="Arial" w:cs="Arial"/>
        </w:rPr>
        <w:t>erm of three years commencing 1 </w:t>
      </w:r>
      <w:r w:rsidRPr="00CE390C">
        <w:rPr>
          <w:rFonts w:ascii="Arial" w:hAnsi="Arial" w:cs="Arial"/>
        </w:rPr>
        <w:t>March 2017</w:t>
      </w:r>
      <w:r w:rsidR="00E9031F" w:rsidRPr="00CE390C">
        <w:rPr>
          <w:rFonts w:ascii="Arial" w:hAnsi="Arial" w:cs="Arial"/>
        </w:rPr>
        <w:t>.</w:t>
      </w:r>
    </w:p>
    <w:p w:rsidR="00CE390C" w:rsidRPr="00CE390C" w:rsidRDefault="00CE390C" w:rsidP="00CE390C">
      <w:pPr>
        <w:numPr>
          <w:ilvl w:val="0"/>
          <w:numId w:val="2"/>
        </w:numPr>
        <w:tabs>
          <w:tab w:val="clear" w:pos="813"/>
          <w:tab w:val="num" w:pos="426"/>
        </w:tabs>
        <w:spacing w:before="360" w:after="0" w:line="240" w:lineRule="auto"/>
        <w:ind w:left="426" w:hanging="426"/>
        <w:jc w:val="both"/>
        <w:rPr>
          <w:rFonts w:ascii="Arial" w:hAnsi="Arial" w:cs="Arial"/>
          <w:i/>
        </w:rPr>
      </w:pPr>
      <w:r w:rsidRPr="00CE390C">
        <w:rPr>
          <w:rFonts w:ascii="Arial" w:hAnsi="Arial" w:cs="Arial"/>
          <w:bCs/>
          <w:i/>
          <w:spacing w:val="-3"/>
          <w:u w:val="single"/>
        </w:rPr>
        <w:t>Attachments</w:t>
      </w:r>
    </w:p>
    <w:p w:rsidR="00CE390C" w:rsidRPr="00CE390C" w:rsidRDefault="00CE390C" w:rsidP="00CE390C">
      <w:pPr>
        <w:numPr>
          <w:ilvl w:val="0"/>
          <w:numId w:val="3"/>
        </w:numPr>
        <w:spacing w:before="120" w:after="0" w:line="240" w:lineRule="auto"/>
        <w:jc w:val="both"/>
        <w:rPr>
          <w:rFonts w:ascii="Arial" w:hAnsi="Arial" w:cs="Arial"/>
        </w:rPr>
      </w:pPr>
      <w:r>
        <w:rPr>
          <w:rFonts w:ascii="Arial" w:hAnsi="Arial" w:cs="Arial"/>
        </w:rPr>
        <w:t>Nil.</w:t>
      </w:r>
    </w:p>
    <w:sectPr w:rsidR="00CE390C" w:rsidRPr="00CE390C" w:rsidSect="00012EEC">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BB0" w:rsidRDefault="008C0BB0">
      <w:pPr>
        <w:spacing w:after="0" w:line="240" w:lineRule="auto"/>
      </w:pPr>
      <w:r>
        <w:separator/>
      </w:r>
    </w:p>
  </w:endnote>
  <w:endnote w:type="continuationSeparator" w:id="0">
    <w:p w:rsidR="008C0BB0" w:rsidRDefault="008C0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9BB" w:rsidRDefault="006029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9BB" w:rsidRDefault="006029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9BB" w:rsidRDefault="006029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BB0" w:rsidRDefault="008C0BB0">
      <w:pPr>
        <w:spacing w:after="0" w:line="240" w:lineRule="auto"/>
      </w:pPr>
      <w:r>
        <w:separator/>
      </w:r>
    </w:p>
  </w:footnote>
  <w:footnote w:type="continuationSeparator" w:id="0">
    <w:p w:rsidR="008C0BB0" w:rsidRDefault="008C0B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9BB" w:rsidRDefault="006029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00E" w:rsidRPr="003E3AAE" w:rsidRDefault="0079200E" w:rsidP="0079200E">
    <w:pPr>
      <w:pStyle w:val="Header"/>
      <w:pBdr>
        <w:top w:val="thinThickLargeGap" w:sz="24" w:space="6" w:color="auto"/>
        <w:left w:val="thinThickLargeGap" w:sz="24" w:space="4" w:color="auto"/>
        <w:bottom w:val="thickThinLargeGap" w:sz="24" w:space="4" w:color="auto"/>
        <w:right w:val="thickThinLargeGap" w:sz="24" w:space="4" w:color="auto"/>
      </w:pBdr>
      <w:tabs>
        <w:tab w:val="left" w:pos="2361"/>
        <w:tab w:val="left" w:pos="2512"/>
        <w:tab w:val="center" w:pos="4819"/>
        <w:tab w:val="right" w:pos="9072"/>
      </w:tabs>
      <w:jc w:val="center"/>
      <w:rPr>
        <w:rFonts w:ascii="Arial" w:hAnsi="Arial" w:cs="Arial"/>
        <w:b/>
        <w:sz w:val="28"/>
        <w:szCs w:val="22"/>
      </w:rPr>
    </w:pPr>
    <w:r w:rsidRPr="003E3AAE">
      <w:rPr>
        <w:rFonts w:ascii="Arial" w:hAnsi="Arial" w:cs="Arial"/>
        <w:b/>
        <w:sz w:val="28"/>
        <w:szCs w:val="22"/>
      </w:rPr>
      <w:t>Queensland Government</w:t>
    </w:r>
  </w:p>
  <w:p w:rsidR="0079200E" w:rsidRPr="00D75134" w:rsidRDefault="0079200E" w:rsidP="0079200E">
    <w:pPr>
      <w:pStyle w:val="Header"/>
      <w:pBdr>
        <w:top w:val="thinThickLargeGap" w:sz="24" w:space="6"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79200E" w:rsidRPr="001E209B" w:rsidRDefault="0079200E" w:rsidP="0079200E">
    <w:pPr>
      <w:pStyle w:val="Header"/>
      <w:pBdr>
        <w:top w:val="thinThickLargeGap" w:sz="24" w:space="6"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sidR="00907A46">
      <w:rPr>
        <w:rFonts w:ascii="Arial" w:hAnsi="Arial" w:cs="Arial"/>
        <w:b/>
        <w:sz w:val="22"/>
        <w:szCs w:val="22"/>
      </w:rPr>
      <w:t>January 2017</w:t>
    </w:r>
  </w:p>
  <w:p w:rsidR="0079200E" w:rsidRDefault="0079200E" w:rsidP="0079200E">
    <w:pPr>
      <w:pStyle w:val="Header"/>
      <w:spacing w:before="120"/>
      <w:rPr>
        <w:rFonts w:ascii="Arial" w:hAnsi="Arial" w:cs="Arial"/>
        <w:b/>
        <w:sz w:val="22"/>
        <w:szCs w:val="22"/>
        <w:u w:val="single"/>
      </w:rPr>
    </w:pPr>
    <w:r>
      <w:rPr>
        <w:rFonts w:ascii="Arial" w:hAnsi="Arial" w:cs="Arial"/>
        <w:b/>
        <w:sz w:val="22"/>
        <w:szCs w:val="22"/>
        <w:u w:val="single"/>
      </w:rPr>
      <w:t xml:space="preserve">Appointment </w:t>
    </w:r>
    <w:r w:rsidR="00AC67C1">
      <w:rPr>
        <w:rFonts w:ascii="Arial" w:hAnsi="Arial" w:cs="Arial"/>
        <w:b/>
        <w:sz w:val="22"/>
        <w:szCs w:val="22"/>
        <w:u w:val="single"/>
      </w:rPr>
      <w:t>of Assisting Psychiatrists to the Mental Health Court</w:t>
    </w:r>
  </w:p>
  <w:p w:rsidR="0079200E" w:rsidRDefault="0079200E" w:rsidP="0079200E">
    <w:pPr>
      <w:pStyle w:val="Header"/>
      <w:spacing w:before="120"/>
      <w:rPr>
        <w:rFonts w:ascii="Arial" w:hAnsi="Arial" w:cs="Arial"/>
        <w:b/>
        <w:sz w:val="22"/>
        <w:szCs w:val="22"/>
        <w:u w:val="single"/>
      </w:rPr>
    </w:pPr>
    <w:r>
      <w:rPr>
        <w:rFonts w:ascii="Arial" w:hAnsi="Arial" w:cs="Arial"/>
        <w:b/>
        <w:sz w:val="22"/>
        <w:szCs w:val="22"/>
        <w:u w:val="single"/>
      </w:rPr>
      <w:t>Minister for Health and Minister for Ambulance Services</w:t>
    </w:r>
  </w:p>
  <w:p w:rsidR="0079200E" w:rsidRPr="003E3AAE" w:rsidRDefault="0079200E" w:rsidP="0079200E">
    <w:pPr>
      <w:pStyle w:val="Header"/>
      <w:pBdr>
        <w:bottom w:val="single" w:sz="4" w:space="1" w:color="auto"/>
      </w:pBdr>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9BB" w:rsidRDefault="006029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D96589"/>
    <w:multiLevelType w:val="hybridMultilevel"/>
    <w:tmpl w:val="277AE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7427D55"/>
    <w:multiLevelType w:val="hybridMultilevel"/>
    <w:tmpl w:val="1D3CCD9A"/>
    <w:lvl w:ilvl="0" w:tplc="0C09000F">
      <w:start w:val="1"/>
      <w:numFmt w:val="decimal"/>
      <w:lvlText w:val="%1."/>
      <w:lvlJc w:val="left"/>
      <w:pPr>
        <w:tabs>
          <w:tab w:val="num" w:pos="813"/>
        </w:tabs>
        <w:ind w:left="813" w:hanging="454"/>
      </w:pPr>
      <w:rPr>
        <w:rFonts w:hint="default"/>
        <w:color w:val="auto"/>
        <w:sz w:val="23"/>
      </w:rPr>
    </w:lvl>
    <w:lvl w:ilvl="1" w:tplc="0C090019" w:tentative="1">
      <w:start w:val="1"/>
      <w:numFmt w:val="lowerLetter"/>
      <w:lvlText w:val="%2."/>
      <w:lvlJc w:val="left"/>
      <w:pPr>
        <w:tabs>
          <w:tab w:val="num" w:pos="1439"/>
        </w:tabs>
        <w:ind w:left="1439" w:hanging="360"/>
      </w:pPr>
      <w:rPr>
        <w:rFonts w:cs="Times New Roman"/>
      </w:rPr>
    </w:lvl>
    <w:lvl w:ilvl="2" w:tplc="0C09001B" w:tentative="1">
      <w:start w:val="1"/>
      <w:numFmt w:val="lowerRoman"/>
      <w:lvlText w:val="%3."/>
      <w:lvlJc w:val="right"/>
      <w:pPr>
        <w:tabs>
          <w:tab w:val="num" w:pos="2159"/>
        </w:tabs>
        <w:ind w:left="2159" w:hanging="180"/>
      </w:pPr>
      <w:rPr>
        <w:rFonts w:cs="Times New Roman"/>
      </w:rPr>
    </w:lvl>
    <w:lvl w:ilvl="3" w:tplc="0C09000F" w:tentative="1">
      <w:start w:val="1"/>
      <w:numFmt w:val="decimal"/>
      <w:lvlText w:val="%4."/>
      <w:lvlJc w:val="left"/>
      <w:pPr>
        <w:tabs>
          <w:tab w:val="num" w:pos="2879"/>
        </w:tabs>
        <w:ind w:left="2879" w:hanging="360"/>
      </w:pPr>
      <w:rPr>
        <w:rFonts w:cs="Times New Roman"/>
      </w:rPr>
    </w:lvl>
    <w:lvl w:ilvl="4" w:tplc="0C090019" w:tentative="1">
      <w:start w:val="1"/>
      <w:numFmt w:val="lowerLetter"/>
      <w:lvlText w:val="%5."/>
      <w:lvlJc w:val="left"/>
      <w:pPr>
        <w:tabs>
          <w:tab w:val="num" w:pos="3599"/>
        </w:tabs>
        <w:ind w:left="3599" w:hanging="360"/>
      </w:pPr>
      <w:rPr>
        <w:rFonts w:cs="Times New Roman"/>
      </w:rPr>
    </w:lvl>
    <w:lvl w:ilvl="5" w:tplc="0C09001B" w:tentative="1">
      <w:start w:val="1"/>
      <w:numFmt w:val="lowerRoman"/>
      <w:lvlText w:val="%6."/>
      <w:lvlJc w:val="right"/>
      <w:pPr>
        <w:tabs>
          <w:tab w:val="num" w:pos="4319"/>
        </w:tabs>
        <w:ind w:left="4319" w:hanging="180"/>
      </w:pPr>
      <w:rPr>
        <w:rFonts w:cs="Times New Roman"/>
      </w:rPr>
    </w:lvl>
    <w:lvl w:ilvl="6" w:tplc="0C09000F" w:tentative="1">
      <w:start w:val="1"/>
      <w:numFmt w:val="decimal"/>
      <w:lvlText w:val="%7."/>
      <w:lvlJc w:val="left"/>
      <w:pPr>
        <w:tabs>
          <w:tab w:val="num" w:pos="5039"/>
        </w:tabs>
        <w:ind w:left="5039" w:hanging="360"/>
      </w:pPr>
      <w:rPr>
        <w:rFonts w:cs="Times New Roman"/>
      </w:rPr>
    </w:lvl>
    <w:lvl w:ilvl="7" w:tplc="0C090019" w:tentative="1">
      <w:start w:val="1"/>
      <w:numFmt w:val="lowerLetter"/>
      <w:lvlText w:val="%8."/>
      <w:lvlJc w:val="left"/>
      <w:pPr>
        <w:tabs>
          <w:tab w:val="num" w:pos="5759"/>
        </w:tabs>
        <w:ind w:left="5759" w:hanging="360"/>
      </w:pPr>
      <w:rPr>
        <w:rFonts w:cs="Times New Roman"/>
      </w:rPr>
    </w:lvl>
    <w:lvl w:ilvl="8" w:tplc="0C09001B" w:tentative="1">
      <w:start w:val="1"/>
      <w:numFmt w:val="lowerRoman"/>
      <w:lvlText w:val="%9."/>
      <w:lvlJc w:val="right"/>
      <w:pPr>
        <w:tabs>
          <w:tab w:val="num" w:pos="6479"/>
        </w:tabs>
        <w:ind w:left="6479" w:hanging="180"/>
      </w:pPr>
      <w:rPr>
        <w:rFonts w:cs="Times New Roman"/>
      </w:rPr>
    </w:lvl>
  </w:abstractNum>
  <w:abstractNum w:abstractNumId="2" w15:restartNumberingAfterBreak="0">
    <w:nsid w:val="7F176F87"/>
    <w:multiLevelType w:val="hybridMultilevel"/>
    <w:tmpl w:val="56322412"/>
    <w:lvl w:ilvl="0" w:tplc="0C09000F">
      <w:start w:val="1"/>
      <w:numFmt w:val="decimal"/>
      <w:lvlText w:val="%1."/>
      <w:lvlJc w:val="left"/>
      <w:pPr>
        <w:tabs>
          <w:tab w:val="num" w:pos="720"/>
        </w:tabs>
        <w:ind w:left="720" w:hanging="360"/>
      </w:pPr>
      <w:rPr>
        <w:rFonts w:cs="Times New Roman"/>
      </w:rPr>
    </w:lvl>
    <w:lvl w:ilvl="1" w:tplc="0C09000F">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613"/>
    <w:rsid w:val="00012EEC"/>
    <w:rsid w:val="00061613"/>
    <w:rsid w:val="001135A9"/>
    <w:rsid w:val="0015234D"/>
    <w:rsid w:val="00176918"/>
    <w:rsid w:val="00193AA7"/>
    <w:rsid w:val="002562BC"/>
    <w:rsid w:val="0037006C"/>
    <w:rsid w:val="003E646B"/>
    <w:rsid w:val="0041627E"/>
    <w:rsid w:val="004A6A9B"/>
    <w:rsid w:val="004D1D99"/>
    <w:rsid w:val="005049A7"/>
    <w:rsid w:val="006029BB"/>
    <w:rsid w:val="006D38CD"/>
    <w:rsid w:val="00717196"/>
    <w:rsid w:val="007815C6"/>
    <w:rsid w:val="0079200E"/>
    <w:rsid w:val="007D45CA"/>
    <w:rsid w:val="008C0BB0"/>
    <w:rsid w:val="00904484"/>
    <w:rsid w:val="00907A46"/>
    <w:rsid w:val="009423DA"/>
    <w:rsid w:val="009B3CFB"/>
    <w:rsid w:val="00A03606"/>
    <w:rsid w:val="00A43E3C"/>
    <w:rsid w:val="00AB2E00"/>
    <w:rsid w:val="00AC67C1"/>
    <w:rsid w:val="00B61EAD"/>
    <w:rsid w:val="00BD7EB0"/>
    <w:rsid w:val="00C82204"/>
    <w:rsid w:val="00CE390C"/>
    <w:rsid w:val="00CF0162"/>
    <w:rsid w:val="00D72DFC"/>
    <w:rsid w:val="00D80C3A"/>
    <w:rsid w:val="00DB5868"/>
    <w:rsid w:val="00E1728B"/>
    <w:rsid w:val="00E50EF5"/>
    <w:rsid w:val="00E74194"/>
    <w:rsid w:val="00E80FDD"/>
    <w:rsid w:val="00E842CD"/>
    <w:rsid w:val="00E9031F"/>
    <w:rsid w:val="00EB58FC"/>
    <w:rsid w:val="00EE53E0"/>
    <w:rsid w:val="00FA66C1"/>
    <w:rsid w:val="00FB6C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1613"/>
    <w:pPr>
      <w:tabs>
        <w:tab w:val="center" w:pos="4153"/>
        <w:tab w:val="right" w:pos="8306"/>
      </w:tabs>
      <w:spacing w:after="0" w:line="240" w:lineRule="auto"/>
    </w:pPr>
    <w:rPr>
      <w:rFonts w:ascii="Times New Roman" w:eastAsia="Times New Roman" w:hAnsi="Times New Roman"/>
      <w:sz w:val="24"/>
      <w:szCs w:val="20"/>
      <w:lang w:eastAsia="en-AU"/>
    </w:rPr>
  </w:style>
  <w:style w:type="character" w:customStyle="1" w:styleId="HeaderChar">
    <w:name w:val="Header Char"/>
    <w:link w:val="Header"/>
    <w:uiPriority w:val="99"/>
    <w:rsid w:val="00061613"/>
    <w:rPr>
      <w:rFonts w:ascii="Times New Roman" w:eastAsia="Times New Roman" w:hAnsi="Times New Roman"/>
      <w:sz w:val="24"/>
    </w:rPr>
  </w:style>
  <w:style w:type="paragraph" w:styleId="Footer">
    <w:name w:val="footer"/>
    <w:basedOn w:val="Normal"/>
    <w:link w:val="FooterChar"/>
    <w:uiPriority w:val="99"/>
    <w:unhideWhenUsed/>
    <w:rsid w:val="00E842CD"/>
    <w:pPr>
      <w:tabs>
        <w:tab w:val="center" w:pos="4513"/>
        <w:tab w:val="right" w:pos="9026"/>
      </w:tabs>
    </w:pPr>
  </w:style>
  <w:style w:type="character" w:customStyle="1" w:styleId="FooterChar">
    <w:name w:val="Footer Char"/>
    <w:link w:val="Footer"/>
    <w:uiPriority w:val="99"/>
    <w:rsid w:val="00E842C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727</Characters>
  <Application>Microsoft Office Word</Application>
  <DocSecurity>0</DocSecurity>
  <Lines>12</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858</CharactersWithSpaces>
  <SharedDoc>false</SharedDoc>
  <HyperlinkBase>https://www.cabinet.qld.gov.au/documents/2017/Jan/ApptMHC/</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2018-01-30T01:34:00Z</dcterms:created>
  <dcterms:modified xsi:type="dcterms:W3CDTF">2018-03-06T01:47:00Z</dcterms:modified>
  <cp:category>Significant_Appointments,Health,Courts,Justice</cp:category>
</cp:coreProperties>
</file>